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603" w:rsidRDefault="00E10603">
      <w:pPr>
        <w:pStyle w:val="normal0"/>
      </w:pPr>
      <w:bookmarkStart w:id="0" w:name="_GoBack"/>
      <w:bookmarkEnd w:id="0"/>
    </w:p>
    <w:p w:rsidR="00E10603" w:rsidRDefault="00AF0878">
      <w:pPr>
        <w:pStyle w:val="normal0"/>
      </w:pPr>
      <w:r>
        <w:t> </w:t>
      </w:r>
    </w:p>
    <w:tbl>
      <w:tblPr>
        <w:tblStyle w:val="a"/>
        <w:tblW w:w="1233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60"/>
        <w:gridCol w:w="1260"/>
        <w:gridCol w:w="1350"/>
        <w:gridCol w:w="2250"/>
        <w:gridCol w:w="3780"/>
      </w:tblGrid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  <w:jc w:val="center"/>
            </w:pPr>
            <w:r>
              <w:rPr>
                <w:b/>
              </w:rPr>
              <w:t>2014-15 LCAP Goal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  <w:jc w:val="center"/>
            </w:pPr>
            <w:r>
              <w:rPr>
                <w:b/>
              </w:rPr>
              <w:t>2014-15 Indicator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  <w:jc w:val="center"/>
            </w:pPr>
            <w:r>
              <w:rPr>
                <w:b/>
              </w:rPr>
              <w:t>Data Collector</w:t>
            </w: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  <w:jc w:val="center"/>
            </w:pPr>
            <w:r>
              <w:rPr>
                <w:b/>
              </w:rPr>
              <w:t>Source of Data to Evaluate Progress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  <w:jc w:val="center"/>
            </w:pPr>
            <w:r>
              <w:rPr>
                <w:b/>
              </w:rPr>
              <w:t>Results</w:t>
            </w:r>
          </w:p>
        </w:tc>
        <w:tc>
          <w:tcPr>
            <w:tcW w:w="3780" w:type="dxa"/>
          </w:tcPr>
          <w:p w:rsidR="00E10603" w:rsidRDefault="00AF0878">
            <w:pPr>
              <w:pStyle w:val="normal0"/>
              <w:contextualSpacing w:val="0"/>
              <w:jc w:val="center"/>
            </w:pPr>
            <w:bookmarkStart w:id="1" w:name="h.gjdgxs" w:colFirst="0" w:colLast="0"/>
            <w:bookmarkEnd w:id="1"/>
            <w:r>
              <w:rPr>
                <w:b/>
              </w:rPr>
              <w:t>Observations</w:t>
            </w: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1 Highly qualified teachers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100% of certificated employees will be NCLB compliant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Desiree</w:t>
            </w:r>
          </w:p>
        </w:tc>
        <w:tc>
          <w:tcPr>
            <w:tcW w:w="1350" w:type="dxa"/>
          </w:tcPr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</w:pPr>
            <w:r>
              <w:t>439/441 (99%)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2 Highly qualified staff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100% of classified instructional employees will be NCLB compliant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Beth</w:t>
            </w:r>
          </w:p>
        </w:tc>
        <w:tc>
          <w:tcPr>
            <w:tcW w:w="1350" w:type="dxa"/>
          </w:tcPr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</w:pPr>
            <w:r>
              <w:t>121/122 (99%)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3. Good facilities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100% of school facilities will rate 90% or higher on the FIT report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Trevor</w:t>
            </w: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FIT Report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Adult Ed =100%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B40MS=92%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B40SS=97%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BV=91%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DL=94%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GA=100%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HH=95%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MH=100%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NB=100%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PCS=100%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SC=100%</w:t>
            </w:r>
          </w:p>
          <w:p w:rsidR="00E10603" w:rsidRDefault="00AF0878">
            <w:pPr>
              <w:pStyle w:val="normal0"/>
              <w:numPr>
                <w:ilvl w:val="0"/>
                <w:numId w:val="12"/>
              </w:numPr>
              <w:ind w:hanging="359"/>
            </w:pPr>
            <w:r>
              <w:t>WL=100%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4. Instructional materials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100% of students will have access to standards-aligned instructional materials in all subjects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 xml:space="preserve">Valerie </w:t>
            </w: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Williams report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</w:pPr>
            <w:r>
              <w:t>100%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>5. Implement standards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100% of teachers in core subject areas will receive professional development in implementing CCSS.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Jennifer</w:t>
            </w:r>
          </w:p>
        </w:tc>
        <w:tc>
          <w:tcPr>
            <w:tcW w:w="1350" w:type="dxa"/>
          </w:tcPr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</w:pPr>
            <w:r>
              <w:t>100%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5. Implement standards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100% of PLC leads will be provided training to use a cycle of inquiry and data to inform instruction.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Angela</w:t>
            </w:r>
          </w:p>
        </w:tc>
        <w:tc>
          <w:tcPr>
            <w:tcW w:w="1350" w:type="dxa"/>
          </w:tcPr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</w:pPr>
            <w:r>
              <w:t>100%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6.  College Ready</w:t>
            </w:r>
          </w:p>
          <w:p w:rsidR="00E10603" w:rsidRDefault="00E10603">
            <w:pPr>
              <w:pStyle w:val="normal0"/>
              <w:ind w:left="360"/>
              <w:contextualSpacing w:val="0"/>
            </w:pPr>
          </w:p>
        </w:tc>
        <w:tc>
          <w:tcPr>
            <w:tcW w:w="2160" w:type="dxa"/>
          </w:tcPr>
          <w:p w:rsidR="00E10603" w:rsidRDefault="00AF0878">
            <w:pPr>
              <w:pStyle w:val="normal0"/>
              <w:numPr>
                <w:ilvl w:val="0"/>
                <w:numId w:val="8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60% of all 12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meet A-G requirements</w:t>
            </w:r>
          </w:p>
          <w:p w:rsidR="00E10603" w:rsidRDefault="00AF0878">
            <w:pPr>
              <w:pStyle w:val="normal0"/>
              <w:numPr>
                <w:ilvl w:val="0"/>
                <w:numId w:val="8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40% of LI 12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meet A-G requirements</w:t>
            </w:r>
          </w:p>
          <w:p w:rsidR="00E10603" w:rsidRDefault="00AF0878">
            <w:pPr>
              <w:pStyle w:val="normal0"/>
              <w:numPr>
                <w:ilvl w:val="0"/>
                <w:numId w:val="8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5% of EL 12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meet A-G requirements</w:t>
            </w:r>
          </w:p>
          <w:p w:rsidR="00E10603" w:rsidRDefault="00AF0878">
            <w:pPr>
              <w:pStyle w:val="normal0"/>
              <w:numPr>
                <w:ilvl w:val="0"/>
                <w:numId w:val="8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Increase graduation rate by .5% to 90.3%</w:t>
            </w:r>
          </w:p>
          <w:p w:rsidR="00E10603" w:rsidRDefault="00AF0878">
            <w:pPr>
              <w:pStyle w:val="normal0"/>
              <w:numPr>
                <w:ilvl w:val="0"/>
                <w:numId w:val="8"/>
              </w:numPr>
              <w:ind w:left="330" w:hanging="359"/>
            </w:pPr>
            <w:r>
              <w:rPr>
                <w:rFonts w:ascii="Calibri" w:eastAsia="Calibri" w:hAnsi="Calibri" w:cs="Calibri"/>
                <w:sz w:val="20"/>
              </w:rPr>
              <w:t>Decrease dropout rate by .2 to 4.5%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proofErr w:type="spellStart"/>
            <w:r>
              <w:t>Junnue</w:t>
            </w:r>
            <w:proofErr w:type="spellEnd"/>
          </w:p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Goals &amp; Metrics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53%</w:t>
            </w:r>
          </w:p>
          <w:p w:rsidR="00E10603" w:rsidRDefault="00AF0878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35%</w:t>
            </w:r>
          </w:p>
          <w:p w:rsidR="00E10603" w:rsidRDefault="00AF0878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8%</w:t>
            </w:r>
          </w:p>
          <w:p w:rsidR="00E10603" w:rsidRDefault="00AF0878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89.8%</w:t>
            </w:r>
          </w:p>
          <w:p w:rsidR="00E10603" w:rsidRDefault="00AF0878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4.7%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7. Math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numPr>
                <w:ilvl w:val="0"/>
                <w:numId w:val="5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60% of 9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graders will pass Algebra 1 with a C- or better on the first try.</w:t>
            </w:r>
          </w:p>
          <w:p w:rsidR="00E10603" w:rsidRDefault="00AF0878">
            <w:pPr>
              <w:pStyle w:val="normal0"/>
              <w:numPr>
                <w:ilvl w:val="0"/>
                <w:numId w:val="5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The rate of 11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grade students considered on track to be college ready by the EAP will increase by 5% ELA 29% to 34% in ELA and from 24% to 29% in math.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proofErr w:type="spellStart"/>
            <w:r>
              <w:t>Junnue</w:t>
            </w:r>
            <w:proofErr w:type="spellEnd"/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proofErr w:type="spellStart"/>
            <w:r>
              <w:t>Junnue</w:t>
            </w:r>
            <w:proofErr w:type="spellEnd"/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Goals &amp; Metrics</w:t>
            </w: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r>
              <w:t>Goals &amp; Metrics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6"/>
              </w:numPr>
              <w:ind w:hanging="359"/>
            </w:pPr>
            <w:r>
              <w:t>75%</w:t>
            </w:r>
          </w:p>
          <w:p w:rsidR="00E10603" w:rsidRDefault="00AF0878">
            <w:pPr>
              <w:pStyle w:val="normal0"/>
              <w:numPr>
                <w:ilvl w:val="0"/>
                <w:numId w:val="6"/>
              </w:numPr>
              <w:ind w:hanging="359"/>
            </w:pPr>
            <w:r>
              <w:t>ELA: 35%</w:t>
            </w:r>
          </w:p>
          <w:p w:rsidR="00E10603" w:rsidRDefault="00AF0878">
            <w:pPr>
              <w:pStyle w:val="normal0"/>
              <w:numPr>
                <w:ilvl w:val="0"/>
                <w:numId w:val="6"/>
              </w:numPr>
              <w:ind w:hanging="359"/>
            </w:pPr>
            <w:r>
              <w:t>Math: 17%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>8. Language Arts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numPr>
                <w:ilvl w:val="0"/>
                <w:numId w:val="4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78% of 6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>-8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grade students will read at or above grade level, as determined by the SRI.</w:t>
            </w:r>
          </w:p>
          <w:p w:rsidR="00E10603" w:rsidRDefault="00AF0878">
            <w:pPr>
              <w:pStyle w:val="normal0"/>
              <w:numPr>
                <w:ilvl w:val="0"/>
                <w:numId w:val="4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The rate of 6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>-8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grade Reclassified Fluent English Proficient (RFEP) students are reading at or above grade level, as determined by the SRI will increase by 5% to 58%.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proofErr w:type="spellStart"/>
            <w:r>
              <w:t>Junnue</w:t>
            </w:r>
            <w:proofErr w:type="spellEnd"/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proofErr w:type="spellStart"/>
            <w:r>
              <w:t>Junnue</w:t>
            </w:r>
            <w:proofErr w:type="spellEnd"/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proofErr w:type="spellStart"/>
            <w:r>
              <w:t>Datawise</w:t>
            </w:r>
            <w:proofErr w:type="spellEnd"/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proofErr w:type="spellStart"/>
            <w:r>
              <w:t>Datawise</w:t>
            </w:r>
            <w:proofErr w:type="spellEnd"/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>79%</w:t>
            </w:r>
          </w:p>
          <w:p w:rsidR="00E10603" w:rsidRDefault="00AF0878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>68%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9.  CA Exit Exam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numPr>
                <w:ilvl w:val="0"/>
                <w:numId w:val="2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33% of ELs will pass CAHSEE ELA in 10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grade. </w:t>
            </w:r>
          </w:p>
          <w:p w:rsidR="00E10603" w:rsidRDefault="00AF0878">
            <w:pPr>
              <w:pStyle w:val="normal0"/>
              <w:numPr>
                <w:ilvl w:val="0"/>
                <w:numId w:val="2"/>
              </w:numPr>
              <w:ind w:left="330" w:hanging="359"/>
            </w:pPr>
            <w:r>
              <w:rPr>
                <w:rFonts w:ascii="Calibri" w:eastAsia="Calibri" w:hAnsi="Calibri" w:cs="Calibri"/>
                <w:sz w:val="20"/>
              </w:rPr>
              <w:t>55% of ELs will pass CAHSEE Math in 10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grade.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proofErr w:type="spellStart"/>
            <w:r>
              <w:t>Junnue</w:t>
            </w:r>
            <w:proofErr w:type="spellEnd"/>
          </w:p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Goals &amp; Metrics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19%</w:t>
            </w:r>
          </w:p>
          <w:p w:rsidR="00E10603" w:rsidRDefault="00AF0878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44%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10.  English Language Development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numPr>
                <w:ilvl w:val="0"/>
                <w:numId w:val="11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The percent of elementary ELs making one year’s growth in English will increase to 68%.</w:t>
            </w:r>
          </w:p>
          <w:p w:rsidR="00E10603" w:rsidRDefault="00AF0878">
            <w:pPr>
              <w:pStyle w:val="normal0"/>
              <w:numPr>
                <w:ilvl w:val="0"/>
                <w:numId w:val="11"/>
              </w:numPr>
              <w:ind w:left="330" w:hanging="359"/>
            </w:pPr>
            <w:r>
              <w:rPr>
                <w:rFonts w:ascii="Calibri" w:eastAsia="Calibri" w:hAnsi="Calibri" w:cs="Calibri"/>
                <w:sz w:val="20"/>
              </w:rPr>
              <w:t>The percent of secondary ELs making one year’s growth in English will increase to 65%.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Victoria</w:t>
            </w: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AMAO (CDE website)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18"/>
              </w:numPr>
              <w:ind w:hanging="359"/>
            </w:pPr>
            <w:r>
              <w:t>59%</w:t>
            </w:r>
          </w:p>
          <w:p w:rsidR="00E10603" w:rsidRDefault="00AF0878">
            <w:pPr>
              <w:pStyle w:val="normal0"/>
              <w:numPr>
                <w:ilvl w:val="0"/>
                <w:numId w:val="18"/>
              </w:numPr>
              <w:ind w:hanging="359"/>
            </w:pPr>
            <w:r>
              <w:t>49%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 xml:space="preserve">11.  </w:t>
            </w:r>
            <w:r>
              <w:lastRenderedPageBreak/>
              <w:t>Advanced Placement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The number of LI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students that pass AP classes with a score of C or higher will increase to 190.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proofErr w:type="spellStart"/>
            <w:r>
              <w:lastRenderedPageBreak/>
              <w:t>Junnue</w:t>
            </w:r>
            <w:proofErr w:type="spellEnd"/>
          </w:p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 xml:space="preserve">Goals &amp; </w:t>
            </w:r>
            <w:r>
              <w:lastRenderedPageBreak/>
              <w:t>Metrics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lastRenderedPageBreak/>
              <w:t xml:space="preserve">HHS: </w:t>
            </w:r>
            <w:r>
              <w:t>68</w:t>
            </w:r>
          </w:p>
          <w:p w:rsidR="00E10603" w:rsidRDefault="00AF0878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lastRenderedPageBreak/>
              <w:t>S</w:t>
            </w:r>
            <w:r>
              <w:t>C</w:t>
            </w:r>
            <w:r>
              <w:t xml:space="preserve">HS: </w:t>
            </w:r>
            <w:r>
              <w:t>28</w:t>
            </w:r>
          </w:p>
          <w:p w:rsidR="00E10603" w:rsidRDefault="00AF0878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t>S</w:t>
            </w:r>
            <w:r>
              <w:t>HS</w:t>
            </w:r>
            <w:r>
              <w:t xml:space="preserve">: </w:t>
            </w:r>
            <w:r>
              <w:t>62</w:t>
            </w:r>
          </w:p>
          <w:p w:rsidR="00E10603" w:rsidRDefault="00AF0878">
            <w:pPr>
              <w:pStyle w:val="normal0"/>
              <w:numPr>
                <w:ilvl w:val="0"/>
                <w:numId w:val="14"/>
              </w:numPr>
              <w:ind w:hanging="359"/>
            </w:pPr>
            <w:r>
              <w:t>Total: 1</w:t>
            </w:r>
            <w:r>
              <w:t>58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>12. Site-based programs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Each site will report an increase of 5% in opportunities for intervention (either hours or funds) for EL, FY, &amp;/or LI students.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Principals</w:t>
            </w: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SPSAs</w:t>
            </w: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u w:val="single"/>
              </w:rPr>
              <w:t>Elementary</w:t>
            </w:r>
          </w:p>
          <w:p w:rsidR="00E10603" w:rsidRDefault="00AF0878">
            <w:pPr>
              <w:pStyle w:val="normal0"/>
              <w:numPr>
                <w:ilvl w:val="0"/>
                <w:numId w:val="15"/>
              </w:numPr>
              <w:ind w:hanging="359"/>
            </w:pPr>
            <w:r>
              <w:t>Walk to Read</w:t>
            </w:r>
          </w:p>
          <w:p w:rsidR="00E10603" w:rsidRDefault="00AF0878">
            <w:pPr>
              <w:pStyle w:val="normal0"/>
              <w:contextualSpacing w:val="0"/>
            </w:pPr>
            <w:r>
              <w:rPr>
                <w:u w:val="single"/>
              </w:rPr>
              <w:t>Middle</w:t>
            </w:r>
          </w:p>
          <w:p w:rsidR="00E10603" w:rsidRDefault="00AF0878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t>Read 180</w:t>
            </w:r>
          </w:p>
          <w:p w:rsidR="00E10603" w:rsidRDefault="00AF0878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t>.3 ELD @ B40</w:t>
            </w:r>
          </w:p>
          <w:p w:rsidR="00E10603" w:rsidRDefault="00AF0878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t>.2 TWI @ B40</w:t>
            </w:r>
          </w:p>
          <w:p w:rsidR="00E10603" w:rsidRDefault="00AF0878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t>.2 ELD @ MH</w:t>
            </w:r>
          </w:p>
          <w:p w:rsidR="00E10603" w:rsidRDefault="00AF0878">
            <w:pPr>
              <w:pStyle w:val="normal0"/>
              <w:contextualSpacing w:val="0"/>
            </w:pPr>
            <w:r>
              <w:rPr>
                <w:u w:val="single"/>
              </w:rPr>
              <w:t>High</w:t>
            </w:r>
          </w:p>
          <w:p w:rsidR="00E10603" w:rsidRDefault="00AF0878">
            <w:pPr>
              <w:pStyle w:val="normal0"/>
              <w:numPr>
                <w:ilvl w:val="0"/>
                <w:numId w:val="13"/>
              </w:numPr>
              <w:ind w:hanging="359"/>
            </w:pPr>
            <w:r>
              <w:t>Read 180</w:t>
            </w:r>
          </w:p>
          <w:p w:rsidR="00E10603" w:rsidRDefault="00AF0878">
            <w:pPr>
              <w:pStyle w:val="normal0"/>
              <w:numPr>
                <w:ilvl w:val="0"/>
                <w:numId w:val="13"/>
              </w:numPr>
              <w:ind w:hanging="359"/>
            </w:pPr>
            <w:r>
              <w:t>Sheltered Science</w:t>
            </w:r>
          </w:p>
          <w:p w:rsidR="00E10603" w:rsidRDefault="00AF0878">
            <w:pPr>
              <w:pStyle w:val="normal0"/>
              <w:numPr>
                <w:ilvl w:val="0"/>
                <w:numId w:val="13"/>
              </w:numPr>
              <w:ind w:hanging="359"/>
            </w:pPr>
            <w:r>
              <w:t>Homework Club</w:t>
            </w:r>
          </w:p>
          <w:p w:rsidR="00E10603" w:rsidRDefault="00AF0878">
            <w:pPr>
              <w:pStyle w:val="normal0"/>
              <w:numPr>
                <w:ilvl w:val="0"/>
                <w:numId w:val="13"/>
              </w:numPr>
              <w:ind w:hanging="359"/>
            </w:pPr>
            <w:r>
              <w:t>4-year planning workshops</w:t>
            </w:r>
          </w:p>
          <w:p w:rsidR="00E10603" w:rsidRDefault="00AF0878">
            <w:pPr>
              <w:pStyle w:val="normal0"/>
              <w:numPr>
                <w:ilvl w:val="0"/>
                <w:numId w:val="16"/>
              </w:numPr>
              <w:ind w:hanging="359"/>
            </w:pPr>
            <w:r>
              <w:t>Cyber High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t>13. Climate and Culture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numPr>
                <w:ilvl w:val="0"/>
                <w:numId w:val="9"/>
              </w:numPr>
              <w:ind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Reduce suspensions to 220</w:t>
            </w:r>
          </w:p>
          <w:p w:rsidR="00E10603" w:rsidRDefault="00AF0878">
            <w:pPr>
              <w:pStyle w:val="normal0"/>
              <w:numPr>
                <w:ilvl w:val="0"/>
                <w:numId w:val="9"/>
              </w:numPr>
              <w:ind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Reduce expulsions to 14</w:t>
            </w:r>
          </w:p>
          <w:p w:rsidR="00E10603" w:rsidRDefault="00AF0878">
            <w:pPr>
              <w:pStyle w:val="normal0"/>
              <w:numPr>
                <w:ilvl w:val="0"/>
                <w:numId w:val="9"/>
              </w:numPr>
              <w:ind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Reduce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elementary chronic absenteeism rate to 9.5%</w:t>
            </w:r>
          </w:p>
          <w:p w:rsidR="00E10603" w:rsidRDefault="00AF0878">
            <w:pPr>
              <w:pStyle w:val="normal0"/>
              <w:numPr>
                <w:ilvl w:val="0"/>
                <w:numId w:val="9"/>
              </w:numPr>
              <w:ind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Reduce middle school chronic absenteeism rate to 7.5%</w:t>
            </w:r>
          </w:p>
          <w:p w:rsidR="00E10603" w:rsidRDefault="00AF0878">
            <w:pPr>
              <w:pStyle w:val="normal0"/>
              <w:numPr>
                <w:ilvl w:val="0"/>
                <w:numId w:val="9"/>
              </w:numPr>
              <w:ind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Reduce high school chronic absenteeism rate to 16.5%</w:t>
            </w:r>
          </w:p>
          <w:p w:rsidR="00E10603" w:rsidRDefault="00AF0878">
            <w:pPr>
              <w:pStyle w:val="normal0"/>
              <w:numPr>
                <w:ilvl w:val="0"/>
                <w:numId w:val="9"/>
              </w:numPr>
              <w:ind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Increase elementary attendance rate by .5% to 94.84%</w:t>
            </w:r>
          </w:p>
          <w:p w:rsidR="00E10603" w:rsidRDefault="00AF0878">
            <w:pPr>
              <w:pStyle w:val="normal0"/>
              <w:numPr>
                <w:ilvl w:val="0"/>
                <w:numId w:val="9"/>
              </w:numPr>
              <w:ind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Increase secondary attendance rate by .5% to 95.65%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>Maria</w:t>
            </w:r>
          </w:p>
        </w:tc>
        <w:tc>
          <w:tcPr>
            <w:tcW w:w="1350" w:type="dxa"/>
          </w:tcPr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E10603" w:rsidRDefault="00AF0878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t>108 as of 2/26/15</w:t>
            </w:r>
          </w:p>
          <w:p w:rsidR="00E10603" w:rsidRDefault="00AF0878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t>16 as of 2/26/15</w:t>
            </w:r>
          </w:p>
          <w:p w:rsidR="00E10603" w:rsidRDefault="00AF0878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t>X</w:t>
            </w:r>
          </w:p>
          <w:p w:rsidR="00E10603" w:rsidRDefault="00AF0878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t>X</w:t>
            </w:r>
          </w:p>
          <w:p w:rsidR="00E10603" w:rsidRDefault="00AF0878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lastRenderedPageBreak/>
              <w:t>X</w:t>
            </w:r>
          </w:p>
          <w:p w:rsidR="00E10603" w:rsidRDefault="00AF0878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t>X</w:t>
            </w:r>
          </w:p>
          <w:p w:rsidR="00E10603" w:rsidRDefault="00AF0878">
            <w:pPr>
              <w:pStyle w:val="normal0"/>
              <w:numPr>
                <w:ilvl w:val="0"/>
                <w:numId w:val="17"/>
              </w:numPr>
              <w:ind w:hanging="359"/>
            </w:pPr>
            <w:r>
              <w:t>First 4 months = 94.30%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>14. Parent Involvement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numPr>
                <w:ilvl w:val="0"/>
                <w:numId w:val="10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Participate in district-level committees at least occasionally = 15%</w:t>
            </w:r>
          </w:p>
          <w:p w:rsidR="00E10603" w:rsidRDefault="00AF0878">
            <w:pPr>
              <w:pStyle w:val="normal0"/>
              <w:numPr>
                <w:ilvl w:val="0"/>
                <w:numId w:val="10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Participate in parent education offerings at least occasionally = 40%</w:t>
            </w:r>
          </w:p>
          <w:p w:rsidR="00E10603" w:rsidRDefault="00AF0878">
            <w:pPr>
              <w:pStyle w:val="normal0"/>
              <w:numPr>
                <w:ilvl w:val="0"/>
                <w:numId w:val="10"/>
              </w:numPr>
              <w:ind w:left="330" w:hanging="35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Participate in official parent organizations at least occasionally =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49%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>Eric</w:t>
            </w: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r>
              <w:t>Eileen</w:t>
            </w: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r>
              <w:t>Eric</w:t>
            </w:r>
          </w:p>
        </w:tc>
        <w:tc>
          <w:tcPr>
            <w:tcW w:w="1350" w:type="dxa"/>
          </w:tcPr>
          <w:p w:rsidR="00E10603" w:rsidRDefault="00AF0878">
            <w:pPr>
              <w:pStyle w:val="normal0"/>
              <w:contextualSpacing w:val="0"/>
            </w:pPr>
            <w:r>
              <w:t>Survey Monkey</w:t>
            </w: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r>
              <w:t>Counseling grant</w:t>
            </w: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E10603">
            <w:pPr>
              <w:pStyle w:val="normal0"/>
              <w:contextualSpacing w:val="0"/>
            </w:pPr>
          </w:p>
          <w:p w:rsidR="00E10603" w:rsidRDefault="00AF0878">
            <w:pPr>
              <w:pStyle w:val="normal0"/>
              <w:contextualSpacing w:val="0"/>
            </w:pPr>
            <w:r>
              <w:t xml:space="preserve">Survey </w:t>
            </w:r>
            <w:r>
              <w:lastRenderedPageBreak/>
              <w:t>Monkey</w:t>
            </w:r>
          </w:p>
        </w:tc>
        <w:tc>
          <w:tcPr>
            <w:tcW w:w="2250" w:type="dxa"/>
          </w:tcPr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  <w:tr w:rsidR="00E10603">
        <w:tc>
          <w:tcPr>
            <w:tcW w:w="1530" w:type="dxa"/>
          </w:tcPr>
          <w:p w:rsidR="00E10603" w:rsidRDefault="00AF0878">
            <w:pPr>
              <w:pStyle w:val="normal0"/>
              <w:contextualSpacing w:val="0"/>
            </w:pPr>
            <w:r>
              <w:lastRenderedPageBreak/>
              <w:t>15. Foster Youth</w:t>
            </w:r>
          </w:p>
        </w:tc>
        <w:tc>
          <w:tcPr>
            <w:tcW w:w="2160" w:type="dxa"/>
          </w:tcPr>
          <w:p w:rsidR="00E10603" w:rsidRDefault="00AF0878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20"/>
              </w:rPr>
              <w:t>Collaborate and coordinate with Foster Youth Services to implement, on a countywide basis, services and programs for Foster Youth</w:t>
            </w:r>
          </w:p>
        </w:tc>
        <w:tc>
          <w:tcPr>
            <w:tcW w:w="1260" w:type="dxa"/>
          </w:tcPr>
          <w:p w:rsidR="00E10603" w:rsidRDefault="00AF0878">
            <w:pPr>
              <w:pStyle w:val="normal0"/>
              <w:contextualSpacing w:val="0"/>
            </w:pPr>
            <w:r>
              <w:t>Eileen</w:t>
            </w:r>
          </w:p>
        </w:tc>
        <w:tc>
          <w:tcPr>
            <w:tcW w:w="1350" w:type="dxa"/>
          </w:tcPr>
          <w:p w:rsidR="00E10603" w:rsidRDefault="00E1060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E10603" w:rsidRDefault="00AF0878">
            <w:pPr>
              <w:pStyle w:val="normal0"/>
              <w:contextualSpacing w:val="0"/>
            </w:pPr>
            <w:r>
              <w:t>Yes</w:t>
            </w:r>
          </w:p>
        </w:tc>
        <w:tc>
          <w:tcPr>
            <w:tcW w:w="3780" w:type="dxa"/>
          </w:tcPr>
          <w:p w:rsidR="00E10603" w:rsidRDefault="00E10603">
            <w:pPr>
              <w:pStyle w:val="normal0"/>
              <w:contextualSpacing w:val="0"/>
            </w:pPr>
          </w:p>
        </w:tc>
      </w:tr>
    </w:tbl>
    <w:p w:rsidR="00E10603" w:rsidRDefault="00E10603">
      <w:pPr>
        <w:pStyle w:val="normal0"/>
      </w:pPr>
    </w:p>
    <w:sectPr w:rsidR="00E10603" w:rsidSect="00AF0878">
      <w:headerReference w:type="default" r:id="rId8"/>
      <w:pgSz w:w="15840" w:h="12240" w:orient="landscape"/>
      <w:pgMar w:top="1440" w:right="1800" w:bottom="1440" w:left="1800" w:header="720" w:footer="720" w:gutter="0"/>
      <w:pgNumType w:start="1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0878">
      <w:r>
        <w:separator/>
      </w:r>
    </w:p>
  </w:endnote>
  <w:endnote w:type="continuationSeparator" w:id="0">
    <w:p w:rsidR="00000000" w:rsidRDefault="00AF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0878">
      <w:r>
        <w:separator/>
      </w:r>
    </w:p>
  </w:footnote>
  <w:footnote w:type="continuationSeparator" w:id="0">
    <w:p w:rsidR="00000000" w:rsidRDefault="00AF0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03" w:rsidRDefault="00AF0878">
    <w:pPr>
      <w:pStyle w:val="normal0"/>
      <w:tabs>
        <w:tab w:val="center" w:pos="4320"/>
        <w:tab w:val="right" w:pos="8640"/>
      </w:tabs>
      <w:spacing w:before="720"/>
      <w:jc w:val="center"/>
    </w:pPr>
    <w:r>
      <w:rPr>
        <w:b/>
      </w:rPr>
      <w:t>LCAP Progress Indicators</w:t>
    </w:r>
  </w:p>
  <w:p w:rsidR="00E10603" w:rsidRDefault="00AF0878">
    <w:pPr>
      <w:pStyle w:val="normal0"/>
      <w:tabs>
        <w:tab w:val="center" w:pos="4320"/>
        <w:tab w:val="right" w:pos="8640"/>
      </w:tabs>
      <w:jc w:val="center"/>
    </w:pPr>
    <w:r>
      <w:t>As of 2/26/15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677"/>
    <w:multiLevelType w:val="multilevel"/>
    <w:tmpl w:val="85D4B8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F060E8"/>
    <w:multiLevelType w:val="multilevel"/>
    <w:tmpl w:val="DB7018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AF849AD"/>
    <w:multiLevelType w:val="multilevel"/>
    <w:tmpl w:val="71F8BA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BD44C8B"/>
    <w:multiLevelType w:val="multilevel"/>
    <w:tmpl w:val="8842C1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ED75B53"/>
    <w:multiLevelType w:val="multilevel"/>
    <w:tmpl w:val="8E4201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0667FAD"/>
    <w:multiLevelType w:val="multilevel"/>
    <w:tmpl w:val="C27CC4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96F2647"/>
    <w:multiLevelType w:val="multilevel"/>
    <w:tmpl w:val="664C0E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98A1585"/>
    <w:multiLevelType w:val="multilevel"/>
    <w:tmpl w:val="A2E228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3A4939D9"/>
    <w:multiLevelType w:val="multilevel"/>
    <w:tmpl w:val="DDB652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0844026"/>
    <w:multiLevelType w:val="multilevel"/>
    <w:tmpl w:val="4844EB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0BF1093"/>
    <w:multiLevelType w:val="multilevel"/>
    <w:tmpl w:val="32C044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3570254"/>
    <w:multiLevelType w:val="multilevel"/>
    <w:tmpl w:val="FB6016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35F373E"/>
    <w:multiLevelType w:val="multilevel"/>
    <w:tmpl w:val="21CAB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AAB163C"/>
    <w:multiLevelType w:val="multilevel"/>
    <w:tmpl w:val="4E00CD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41B3B0A"/>
    <w:multiLevelType w:val="multilevel"/>
    <w:tmpl w:val="44D61A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4E31F89"/>
    <w:multiLevelType w:val="multilevel"/>
    <w:tmpl w:val="E03CD9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6CBE71CF"/>
    <w:multiLevelType w:val="multilevel"/>
    <w:tmpl w:val="B42A34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E4C1BA3"/>
    <w:multiLevelType w:val="multilevel"/>
    <w:tmpl w:val="D8BAF2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603"/>
    <w:rsid w:val="00AF0878"/>
    <w:rsid w:val="00E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549</Words>
  <Characters>3133</Characters>
  <Application>Microsoft Macintosh Word</Application>
  <DocSecurity>0</DocSecurity>
  <Lines>26</Lines>
  <Paragraphs>7</Paragraphs>
  <ScaleCrop>false</ScaleCrop>
  <Company>SCCS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Avey</cp:lastModifiedBy>
  <cp:revision>2</cp:revision>
  <cp:lastPrinted>2015-03-09T19:37:00Z</cp:lastPrinted>
  <dcterms:created xsi:type="dcterms:W3CDTF">2015-03-09T19:40:00Z</dcterms:created>
  <dcterms:modified xsi:type="dcterms:W3CDTF">2015-03-09T19:40:00Z</dcterms:modified>
</cp:coreProperties>
</file>